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2ACC">
      <w:pPr>
        <w:widowControl/>
        <w:spacing w:before="100" w:beforeAutospacing="1" w:after="100" w:afterAutospacing="1"/>
        <w:jc w:val="left"/>
        <w:outlineLvl w:val="1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20D6A99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28"/>
        </w:rPr>
        <w:t>实验室安全防护用品</w:t>
      </w:r>
    </w:p>
    <w:p w14:paraId="50D410F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28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28"/>
        </w:rPr>
        <w:t>应急防护用品配备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28"/>
          <w:lang w:val="en-US" w:eastAsia="zh-CN"/>
        </w:rPr>
        <w:t>方案</w:t>
      </w:r>
    </w:p>
    <w:p w14:paraId="613277AD">
      <w:pPr>
        <w:ind w:firstLine="643" w:firstLineChars="200"/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</w:rPr>
        <w:t>方案编制依据</w:t>
      </w:r>
    </w:p>
    <w:p w14:paraId="5CB80F99">
      <w:pPr>
        <w:ind w:firstLine="640" w:firstLineChars="200"/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</w:rPr>
        <w:t>《高等学校实验室安全检查项目表》</w:t>
      </w:r>
    </w:p>
    <w:p w14:paraId="0C19707F">
      <w:pPr>
        <w:ind w:firstLine="640" w:firstLineChars="200"/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高等学校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</w:rPr>
        <w:t>实验室安全分级分类管理办法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eastAsia="zh-CN"/>
        </w:rPr>
        <w:t>）》</w:t>
      </w:r>
    </w:p>
    <w:p w14:paraId="7F5925C2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</w:rPr>
        <w:t>《哈尔滨工程大学危险化学品安全管理办法》</w:t>
      </w:r>
    </w:p>
    <w:p w14:paraId="5379A5A4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4.......</w:t>
      </w:r>
    </w:p>
    <w:p w14:paraId="3CA3B920">
      <w:pPr>
        <w:ind w:firstLine="643" w:firstLineChars="200"/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二、实验室基本信息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7172"/>
      </w:tblGrid>
      <w:tr w14:paraId="242D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8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C54206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FB07C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</w:tr>
      <w:tr w14:paraId="5F3A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11E626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实验室名称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D350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（填写实验室全称，如“材料化学实验室A区”）</w:t>
            </w:r>
          </w:p>
        </w:tc>
      </w:tr>
      <w:tr w14:paraId="78E4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12FD2C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实验室类别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7EAC80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□化学类 □辐射类 □机电类 □生物类 □综合类</w:t>
            </w:r>
          </w:p>
        </w:tc>
      </w:tr>
      <w:tr w14:paraId="0A43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9805DD7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安全风险等级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49C30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□一级（高风险） □二级（较高风险） □三级（一般风险） □四级（低风险）</w:t>
            </w:r>
          </w:p>
        </w:tc>
      </w:tr>
      <w:tr w14:paraId="4A87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D3A08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实验室负责人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13F7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（姓名/联系方式）</w:t>
            </w:r>
          </w:p>
        </w:tc>
      </w:tr>
      <w:tr w14:paraId="02FD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A40ED6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主要危险源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E888C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如：气瓶、起重机械</w:t>
            </w:r>
          </w:p>
        </w:tc>
      </w:tr>
      <w:tr w14:paraId="2D53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2E50DB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主要实验内容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9F050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（简要描述实验类型，如“有机合成实验，涉及强酸、易燃溶剂”）</w:t>
            </w:r>
          </w:p>
        </w:tc>
      </w:tr>
    </w:tbl>
    <w:p w14:paraId="6BA727CB">
      <w:pPr>
        <w:ind w:firstLine="643" w:firstLineChars="200"/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三、防护用品配备标准</w:t>
      </w:r>
    </w:p>
    <w:p w14:paraId="23C93F37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1. 安全防护用品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配备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清单</w:t>
      </w:r>
    </w:p>
    <w:p w14:paraId="18A8ACF0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根据实验室类别和风险等级，按需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配备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（可参考附件1，结合实际需求调整）：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3354"/>
        <w:gridCol w:w="1860"/>
        <w:gridCol w:w="2491"/>
      </w:tblGrid>
      <w:tr w14:paraId="60C5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8E1B1D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实验室类别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17C4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必配用品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4987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选配用品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0DF4C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配备标准</w:t>
            </w:r>
          </w:p>
        </w:tc>
      </w:tr>
      <w:tr w14:paraId="4E23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2A54EF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 w:bidi="ar"/>
              </w:rPr>
              <w:t>化学类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B9233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实验室服、护目镜、防毒面具、耐酸碱手套、洗眼器、紧急喷淋装置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0AEAD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防化围裙、安全鞋、吸附材料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0BBC9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按实验人数1:1配备，洗眼器每实验室≥1套</w:t>
            </w:r>
          </w:p>
        </w:tc>
      </w:tr>
      <w:tr w14:paraId="372A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893A1E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 w:bidi="ar"/>
              </w:rPr>
              <w:t>辐射类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28CE7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辐射防护服、防护眼镜、个人剂量计、辐射监测仪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3332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铅屏风、应急辐射污染清除剂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89F9C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辐射工作人员每人1套，监测仪每实验室≥1台</w:t>
            </w:r>
          </w:p>
        </w:tc>
      </w:tr>
      <w:tr w14:paraId="0E08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61F81F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 w:bidi="ar"/>
              </w:rPr>
              <w:t>机电类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EC8A3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安全帽、防切割手套、防冲击护目镜、绝缘鞋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47F2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耳塞、灭火毯、应急维修工具包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7EDF5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按设备操作人员数量1:1配备</w:t>
            </w:r>
          </w:p>
        </w:tc>
      </w:tr>
      <w:tr w14:paraId="2A94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7F8318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5323E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灭火器、消防应急灯、安全出口指示牌、急救箱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81148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防烟面具、应急通讯设备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35459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灭火器每50㎡≥1具，急救箱每楼层≥1个</w:t>
            </w:r>
          </w:p>
        </w:tc>
      </w:tr>
    </w:tbl>
    <w:p w14:paraId="4C569593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2. 应急防护用品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配备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清单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3462"/>
        <w:gridCol w:w="1903"/>
        <w:gridCol w:w="2189"/>
      </w:tblGrid>
      <w:tr w14:paraId="7D0F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CB66CC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场景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722E4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必配用品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7315C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存放位置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007E4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val="en-US" w:eastAsia="zh-CN" w:bidi="ar"/>
              </w:rPr>
              <w:t>管理要求</w:t>
            </w:r>
          </w:p>
        </w:tc>
      </w:tr>
      <w:tr w14:paraId="3C44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A44622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化学品泄漏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2959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中和剂、吸附材料、堵漏工具、个人防护备用套装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6D4E37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实验室显眼处/专用应急柜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C9A76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每月检查有效期，定期更换</w:t>
            </w:r>
          </w:p>
        </w:tc>
      </w:tr>
      <w:tr w14:paraId="089D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86ABE9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辐射污染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23091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辐射应急箱、污染监测设备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F5A1C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辐射实验区入口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3719A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专人管理，每季度演练</w:t>
            </w:r>
          </w:p>
        </w:tc>
      </w:tr>
      <w:tr w14:paraId="5D44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C7FEF7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机械伤害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6AD38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急救箱（含止血带、冰袋）、灭火毯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39618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设备操作台附近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2BBA9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标识清晰，操作人员培训使用</w:t>
            </w:r>
          </w:p>
        </w:tc>
      </w:tr>
    </w:tbl>
    <w:p w14:paraId="3FF262A9">
      <w:pPr>
        <w:ind w:left="638" w:leftChars="304" w:firstLine="0" w:firstLineChars="0"/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四、配备计划与预算</w:t>
      </w:r>
    </w:p>
    <w:p w14:paraId="7AB5AAB2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1. 现有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统计</w:t>
      </w:r>
    </w:p>
    <w:p w14:paraId="2AC8C3D9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填写《防护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现状统计表》（附件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），使用状态（良好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需维修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报废）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07C81C8E">
      <w:pPr>
        <w:numPr>
          <w:ilvl w:val="0"/>
          <w:numId w:val="1"/>
        </w:num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新增需求申报</w:t>
      </w:r>
    </w:p>
    <w:p w14:paraId="02A10F58">
      <w:pPr>
        <w:numPr>
          <w:ilvl w:val="0"/>
          <w:numId w:val="0"/>
        </w:numPr>
        <w:ind w:leftChars="304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填写《防护用品需求统计表》（附件5）。</w:t>
      </w:r>
    </w:p>
    <w:p w14:paraId="4BF5AB47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3. 预算说明</w:t>
      </w:r>
    </w:p>
    <w:p w14:paraId="23AFEA3F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总预算：________元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5EBE1D19">
      <w:pPr>
        <w:ind w:left="638" w:leftChars="304" w:firstLine="0" w:firstLineChars="0"/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五、实施与监督</w:t>
      </w:r>
    </w:p>
    <w:p w14:paraId="396B5072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时间节点：</w:t>
      </w:r>
    </w:p>
    <w:p w14:paraId="738C7FB3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方案制定：____年____月____日前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72A59617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采购：____年____月____日前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54D00E92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验收备案：____年____月____日前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31D430A4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责任分工：</w:t>
      </w:r>
    </w:p>
    <w:p w14:paraId="533BF71B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实验室负责人：审核需求清单，监督采购流程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74C994E3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实验室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安全员：定期检查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状态，更新台账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376D2764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教学科研单位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：复核备案材料，组织专项抽查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。</w:t>
      </w:r>
    </w:p>
    <w:p w14:paraId="5E218B35">
      <w:pPr>
        <w:ind w:left="638" w:leftChars="304" w:firstLine="0" w:firstLineChars="0"/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六、附件</w:t>
      </w:r>
    </w:p>
    <w:p w14:paraId="6995B44B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附件1：安全防护与应急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参考清单（按实验室类别细化）</w:t>
      </w:r>
    </w:p>
    <w:p w14:paraId="44CCD1B5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：防护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现状统计表（含填写示例）</w:t>
      </w:r>
    </w:p>
    <w:p w14:paraId="743638EB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：应急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统计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表（模板）</w:t>
      </w:r>
    </w:p>
    <w:p w14:paraId="77340862">
      <w:pPr>
        <w:ind w:left="638" w:leftChars="304" w:firstLine="0" w:firstLineChars="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编制单位：____________________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负责人签字：__________________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日期：________________________</w:t>
      </w:r>
    </w:p>
    <w:p w14:paraId="572D74F9">
      <w:pPr>
        <w:ind w:left="638" w:leftChars="304" w:firstLine="0" w:firstLineChars="0"/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七、</w:t>
      </w:r>
      <w:r>
        <w:rPr>
          <w:rFonts w:hint="default" w:ascii="仿宋_GB2312" w:hAnsi="仿宋_GB2312" w:eastAsia="仿宋_GB2312" w:cs="仿宋_GB2312"/>
          <w:b/>
          <w:bCs/>
          <w:kern w:val="36"/>
          <w:sz w:val="32"/>
          <w:szCs w:val="32"/>
          <w:lang w:val="en-US" w:eastAsia="zh-CN"/>
        </w:rPr>
        <w:t>模板说明</w:t>
      </w:r>
    </w:p>
    <w:bookmarkEnd w:id="0"/>
    <w:p w14:paraId="10DF5066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突出分级分类：根据实验室风险等级动态调整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配备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标准，高风险实验室需额外增加监控与应急设施。</w:t>
      </w:r>
    </w:p>
    <w:p w14:paraId="02FEE3E8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强化可操作性：表格中增加“需求原因”“优先级”“预算”字段，便于审批与资源分配。</w:t>
      </w:r>
    </w:p>
    <w:p w14:paraId="4894895C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落实“过紧日子”：要求明确现有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用品</w:t>
      </w: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状态，避免重复采购；专项申请需附详细预算依据。</w:t>
      </w:r>
    </w:p>
    <w:p w14:paraId="38862351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格式统一：使用清晰标题、编号列表和表格，关键字段加粗或标红提示。</w:t>
      </w:r>
    </w:p>
    <w:p w14:paraId="4F7E73A6">
      <w:pPr>
        <w:ind w:firstLine="640" w:firstLineChars="200"/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36"/>
          <w:sz w:val="32"/>
          <w:szCs w:val="32"/>
          <w:lang w:val="en-US" w:eastAsia="zh-CN"/>
        </w:rPr>
        <w:t>通过此模板，可实现实验室防护用品的科学化、标准化管理，确保安全投入精准高效。</w:t>
      </w:r>
    </w:p>
    <w:p w14:paraId="0D0FD16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9DB887E">
      <w:pPr>
        <w:bidi w:val="0"/>
        <w:rPr>
          <w:rFonts w:hint="default"/>
          <w:lang w:val="en-US" w:eastAsia="zh-CN"/>
        </w:rPr>
      </w:pPr>
    </w:p>
    <w:p w14:paraId="1F58C73C">
      <w:pPr>
        <w:bidi w:val="0"/>
        <w:rPr>
          <w:rFonts w:hint="default"/>
          <w:lang w:val="en-US" w:eastAsia="zh-CN"/>
        </w:rPr>
      </w:pPr>
    </w:p>
    <w:p w14:paraId="15B7A4CE">
      <w:pPr>
        <w:bidi w:val="0"/>
        <w:rPr>
          <w:rFonts w:hint="default"/>
          <w:lang w:val="en-US" w:eastAsia="zh-CN"/>
        </w:rPr>
      </w:pPr>
    </w:p>
    <w:p w14:paraId="6E9950BC">
      <w:pPr>
        <w:bidi w:val="0"/>
        <w:rPr>
          <w:rFonts w:hint="default"/>
          <w:lang w:val="en-US" w:eastAsia="zh-CN"/>
        </w:rPr>
      </w:pPr>
    </w:p>
    <w:p w14:paraId="61EC348A">
      <w:pPr>
        <w:bidi w:val="0"/>
        <w:rPr>
          <w:rFonts w:hint="default"/>
          <w:lang w:val="en-US" w:eastAsia="zh-CN"/>
        </w:rPr>
      </w:pPr>
    </w:p>
    <w:p w14:paraId="479358B6">
      <w:pPr>
        <w:bidi w:val="0"/>
        <w:rPr>
          <w:rFonts w:hint="default"/>
          <w:lang w:val="en-US" w:eastAsia="zh-CN"/>
        </w:rPr>
      </w:pPr>
    </w:p>
    <w:p w14:paraId="7F9C86EC">
      <w:pPr>
        <w:bidi w:val="0"/>
        <w:rPr>
          <w:rFonts w:hint="default"/>
          <w:lang w:val="en-US" w:eastAsia="zh-CN"/>
        </w:rPr>
      </w:pPr>
    </w:p>
    <w:p w14:paraId="3B084BEE">
      <w:pPr>
        <w:bidi w:val="0"/>
        <w:rPr>
          <w:rFonts w:hint="default"/>
          <w:lang w:val="en-US" w:eastAsia="zh-CN"/>
        </w:rPr>
      </w:pPr>
    </w:p>
    <w:p w14:paraId="6175AC7F">
      <w:pPr>
        <w:bidi w:val="0"/>
        <w:rPr>
          <w:rFonts w:hint="default"/>
          <w:lang w:val="en-US" w:eastAsia="zh-CN"/>
        </w:rPr>
      </w:pPr>
    </w:p>
    <w:p w14:paraId="7D957574">
      <w:pPr>
        <w:bidi w:val="0"/>
        <w:rPr>
          <w:rFonts w:hint="default"/>
          <w:lang w:val="en-US" w:eastAsia="zh-CN"/>
        </w:rPr>
      </w:pPr>
    </w:p>
    <w:p w14:paraId="26D76DE6">
      <w:pPr>
        <w:bidi w:val="0"/>
        <w:rPr>
          <w:rFonts w:hint="default"/>
          <w:lang w:val="en-US" w:eastAsia="zh-CN"/>
        </w:rPr>
      </w:pPr>
    </w:p>
    <w:p w14:paraId="399C1217">
      <w:pPr>
        <w:bidi w:val="0"/>
        <w:rPr>
          <w:rFonts w:hint="default"/>
          <w:lang w:val="en-US" w:eastAsia="zh-CN"/>
        </w:rPr>
      </w:pPr>
    </w:p>
    <w:p w14:paraId="29009DE6">
      <w:pPr>
        <w:bidi w:val="0"/>
        <w:rPr>
          <w:rFonts w:hint="default"/>
          <w:lang w:val="en-US" w:eastAsia="zh-CN"/>
        </w:rPr>
      </w:pPr>
    </w:p>
    <w:p w14:paraId="1F13BF29">
      <w:pPr>
        <w:bidi w:val="0"/>
        <w:rPr>
          <w:rFonts w:hint="default"/>
          <w:lang w:val="en-US" w:eastAsia="zh-CN"/>
        </w:rPr>
      </w:pPr>
    </w:p>
    <w:p w14:paraId="77A2841E">
      <w:pPr>
        <w:bidi w:val="0"/>
        <w:rPr>
          <w:rFonts w:hint="default"/>
          <w:lang w:val="en-US" w:eastAsia="zh-CN"/>
        </w:rPr>
      </w:pPr>
    </w:p>
    <w:p w14:paraId="6219691D">
      <w:pPr>
        <w:bidi w:val="0"/>
        <w:rPr>
          <w:rFonts w:hint="default"/>
          <w:lang w:val="en-US" w:eastAsia="zh-CN"/>
        </w:rPr>
      </w:pPr>
    </w:p>
    <w:p w14:paraId="2CEAEBD3">
      <w:pPr>
        <w:tabs>
          <w:tab w:val="left" w:pos="1483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60698"/>
    <w:multiLevelType w:val="singleLevel"/>
    <w:tmpl w:val="2076069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C5FC6"/>
    <w:rsid w:val="49BF68EE"/>
    <w:rsid w:val="549830EF"/>
    <w:rsid w:val="5D13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1325</Characters>
  <Lines>0</Lines>
  <Paragraphs>0</Paragraphs>
  <TotalTime>5</TotalTime>
  <ScaleCrop>false</ScaleCrop>
  <LinksUpToDate>false</LinksUpToDate>
  <CharactersWithSpaces>1337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2025-05-13T09:35:00Z</dcterms:created>
  <dc:creator>Administrator</dc:creator>
  <cp:lastModifiedBy>Administrator</cp:lastModifiedBy>
  <dcterms:modified xsi:type="dcterms:W3CDTF">2025-05-14T00:18:41Z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eyJoZGlkIjoiNDNjMDNmMjIwMTE4NjdhOTBiYTliOGE3MzEzMjRhNjcifQ==</vt:lpwstr>
  </property>
  <property fmtid="{D5CDD505-2E9C-101B-9397-08002B2CF9AE}" pid="4" name="ICV">
    <vt:lpwstr>C3A4530A871848D8A09D4A626BAF192D_12</vt:lpwstr>
  </property>
</Properties>
</file>